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F" w:rsidRPr="008B6EA2" w:rsidRDefault="00A40DEF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B968D6" w:rsidRPr="008B6EA2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Completed</w:t>
      </w:r>
    </w:p>
    <w:p w:rsidR="004441BB" w:rsidRDefault="004441BB" w:rsidP="00B73731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Running a bit off the usual end-of-month schedule due to the holidays</w:t>
      </w:r>
      <w:r w:rsidR="00B42C08">
        <w:rPr>
          <w:rFonts w:cs="Arial"/>
        </w:rPr>
        <w:t>, assessed</w:t>
      </w:r>
      <w:r>
        <w:rPr>
          <w:rFonts w:cs="Arial"/>
        </w:rPr>
        <w:t xml:space="preserve"> monthly late fees on 1/5 and ran monthly billing on 1/6.</w:t>
      </w:r>
    </w:p>
    <w:p w:rsidR="001F5F1C" w:rsidRDefault="00AF1B95" w:rsidP="00B73731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Engaged high performance mode to accommodate the heavy first-week-of-class traffic.</w:t>
      </w:r>
    </w:p>
    <w:p w:rsidR="00B73731" w:rsidRDefault="00AF1B95" w:rsidP="00AF1B95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Reported to the ALC on LionPATH as well as the other two EPMO projects.</w:t>
      </w:r>
    </w:p>
    <w:p w:rsidR="004441BB" w:rsidRPr="008B6EA2" w:rsidRDefault="004441BB" w:rsidP="00AF1B95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“No Show” committee finalized the process for spring 2018.</w:t>
      </w:r>
    </w:p>
    <w:p w:rsidR="000A66BD" w:rsidRPr="008B6EA2" w:rsidRDefault="000A66BD" w:rsidP="000A66BD">
      <w:pPr>
        <w:pStyle w:val="ListParagraph"/>
        <w:ind w:left="1440"/>
        <w:rPr>
          <w:rFonts w:cstheme="minorHAnsi"/>
          <w:bCs/>
        </w:rPr>
      </w:pPr>
    </w:p>
    <w:p w:rsidR="00C8115D" w:rsidRPr="008B6EA2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In progress</w:t>
      </w:r>
      <w:r w:rsidR="00892E34" w:rsidRPr="008B6EA2">
        <w:rPr>
          <w:rFonts w:eastAsia="Times New Roman" w:cstheme="minorHAnsi"/>
          <w:b/>
          <w:color w:val="000000"/>
        </w:rPr>
        <w:t>/ongoing</w:t>
      </w:r>
    </w:p>
    <w:p w:rsidR="008B3719" w:rsidRDefault="008B3719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Rework to pass specific course section data to Barnes </w:t>
      </w:r>
      <w:r w:rsidR="00156201">
        <w:rPr>
          <w:bCs/>
          <w:color w:val="000000" w:themeColor="text1"/>
        </w:rPr>
        <w:t>&amp; Noble</w:t>
      </w:r>
      <w:r>
        <w:rPr>
          <w:bCs/>
          <w:color w:val="000000" w:themeColor="text1"/>
        </w:rPr>
        <w:t xml:space="preserve">.  Note that </w:t>
      </w:r>
      <w:r w:rsidR="00156201">
        <w:rPr>
          <w:bCs/>
          <w:color w:val="000000" w:themeColor="text1"/>
        </w:rPr>
        <w:t>Barnes &amp; Noble</w:t>
      </w:r>
      <w:r>
        <w:rPr>
          <w:bCs/>
          <w:color w:val="000000" w:themeColor="text1"/>
        </w:rPr>
        <w:t xml:space="preserve"> changed their software consolidating their handling of bookstores on all campuses.  The LDMO </w:t>
      </w:r>
      <w:r w:rsidR="004428FF">
        <w:rPr>
          <w:bCs/>
          <w:color w:val="000000" w:themeColor="text1"/>
        </w:rPr>
        <w:t xml:space="preserve">is still working with </w:t>
      </w:r>
      <w:r w:rsidR="00156201">
        <w:rPr>
          <w:bCs/>
          <w:color w:val="000000" w:themeColor="text1"/>
        </w:rPr>
        <w:t>Barnes &amp; Noble</w:t>
      </w:r>
      <w:r w:rsidR="004428FF">
        <w:rPr>
          <w:bCs/>
          <w:color w:val="000000" w:themeColor="text1"/>
        </w:rPr>
        <w:t xml:space="preserve"> to obtain the data we need to pass section level course data the appropriate textbooks will show.  In the interim, </w:t>
      </w:r>
      <w:r w:rsidR="00237DCB">
        <w:rPr>
          <w:bCs/>
          <w:color w:val="000000" w:themeColor="text1"/>
        </w:rPr>
        <w:t xml:space="preserve">LionPATH delivers the student to the </w:t>
      </w:r>
      <w:r w:rsidR="00156201">
        <w:rPr>
          <w:bCs/>
          <w:color w:val="000000" w:themeColor="text1"/>
        </w:rPr>
        <w:t>Barnes &amp; Noble</w:t>
      </w:r>
      <w:r w:rsidR="00237DCB">
        <w:rPr>
          <w:bCs/>
          <w:color w:val="000000" w:themeColor="text1"/>
        </w:rPr>
        <w:t xml:space="preserve"> site where they can enter their specific data</w:t>
      </w:r>
      <w:r w:rsidR="004428FF">
        <w:rPr>
          <w:bCs/>
          <w:color w:val="000000" w:themeColor="text1"/>
        </w:rPr>
        <w:t xml:space="preserve"> to view/order their books.</w:t>
      </w:r>
      <w:r w:rsidR="004441BB">
        <w:rPr>
          <w:bCs/>
          <w:color w:val="000000" w:themeColor="text1"/>
        </w:rPr>
        <w:t xml:space="preserve">  Both the application and the mobile app are impacted.</w:t>
      </w:r>
    </w:p>
    <w:p w:rsidR="008B3719" w:rsidRDefault="00237DCB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>Workin</w:t>
      </w:r>
      <w:r w:rsidR="008B3719">
        <w:rPr>
          <w:bCs/>
          <w:color w:val="000000" w:themeColor="text1"/>
        </w:rPr>
        <w:t xml:space="preserve">g with the Canvas team to </w:t>
      </w:r>
      <w:r>
        <w:rPr>
          <w:bCs/>
          <w:color w:val="000000" w:themeColor="text1"/>
        </w:rPr>
        <w:t>correct</w:t>
      </w:r>
      <w:r w:rsidR="008B3719">
        <w:rPr>
          <w:bCs/>
          <w:color w:val="000000" w:themeColor="text1"/>
        </w:rPr>
        <w:t xml:space="preserve"> the </w:t>
      </w:r>
      <w:r>
        <w:rPr>
          <w:bCs/>
          <w:color w:val="000000" w:themeColor="text1"/>
        </w:rPr>
        <w:t xml:space="preserve">data </w:t>
      </w:r>
      <w:r w:rsidR="008B3719">
        <w:rPr>
          <w:bCs/>
          <w:color w:val="000000" w:themeColor="text1"/>
        </w:rPr>
        <w:t xml:space="preserve">issue stemming from their “muting” </w:t>
      </w:r>
      <w:r w:rsidR="004441BB">
        <w:rPr>
          <w:bCs/>
          <w:color w:val="000000" w:themeColor="text1"/>
        </w:rPr>
        <w:t>functionality, which</w:t>
      </w:r>
      <w:r w:rsidR="008B371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has the effect of giving the student a </w:t>
      </w:r>
      <w:r w:rsidRPr="004441BB">
        <w:rPr>
          <w:bCs/>
          <w:i/>
          <w:color w:val="000000" w:themeColor="text1"/>
        </w:rPr>
        <w:t>0</w:t>
      </w:r>
      <w:r>
        <w:rPr>
          <w:bCs/>
          <w:color w:val="000000" w:themeColor="text1"/>
        </w:rPr>
        <w:t xml:space="preserve"> for a particular assignment</w:t>
      </w:r>
      <w:r w:rsidR="00CD5904">
        <w:rPr>
          <w:bCs/>
          <w:color w:val="000000" w:themeColor="text1"/>
        </w:rPr>
        <w:t xml:space="preserve">.  If faculty members do not turn muting off before sending grades, grades submitted to LionPATH may be incorrect.  The </w:t>
      </w:r>
      <w:r w:rsidR="00AF1B95">
        <w:rPr>
          <w:bCs/>
          <w:color w:val="000000" w:themeColor="text1"/>
        </w:rPr>
        <w:t>LDMO is assisting Canvas</w:t>
      </w:r>
      <w:r w:rsidR="00CD5904">
        <w:rPr>
          <w:bCs/>
          <w:color w:val="000000" w:themeColor="text1"/>
        </w:rPr>
        <w:t xml:space="preserve"> to identify incorrect grades </w:t>
      </w:r>
      <w:r w:rsidR="00CF47EE">
        <w:rPr>
          <w:bCs/>
          <w:color w:val="000000" w:themeColor="text1"/>
        </w:rPr>
        <w:t>so</w:t>
      </w:r>
      <w:r w:rsidR="00CD5904">
        <w:rPr>
          <w:bCs/>
          <w:color w:val="000000" w:themeColor="text1"/>
        </w:rPr>
        <w:t xml:space="preserve"> corrections </w:t>
      </w:r>
      <w:r w:rsidR="00CF47EE">
        <w:rPr>
          <w:bCs/>
          <w:color w:val="000000" w:themeColor="text1"/>
        </w:rPr>
        <w:t>can be made</w:t>
      </w:r>
      <w:r w:rsidR="00CD5904">
        <w:rPr>
          <w:bCs/>
          <w:color w:val="000000" w:themeColor="text1"/>
        </w:rPr>
        <w:t>.</w:t>
      </w:r>
    </w:p>
    <w:p w:rsidR="001F5F1C" w:rsidRDefault="001F5F1C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>Strategy for using Fluid with 9.2 upgrade</w:t>
      </w:r>
    </w:p>
    <w:p w:rsidR="00A60FA7" w:rsidRPr="008B6EA2" w:rsidRDefault="001A116D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Addition/Clean-up of query descriptions</w:t>
      </w:r>
    </w:p>
    <w:p w:rsidR="00D2336B" w:rsidRPr="008B6EA2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Determining approach to migrating work centers which are not typical development objects</w:t>
      </w:r>
    </w:p>
    <w:p w:rsidR="000A66BD" w:rsidRPr="008B6EA2" w:rsidRDefault="00E118A3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Re</w:t>
      </w:r>
      <w:r w:rsidR="001E3AD5" w:rsidRPr="008B6EA2">
        <w:rPr>
          <w:rFonts w:eastAsia="Times New Roman" w:cstheme="minorHAnsi"/>
        </w:rPr>
        <w:t>design of new public interface: public.lionpath.psu.edu</w:t>
      </w:r>
      <w:r w:rsidR="00156201">
        <w:rPr>
          <w:rFonts w:eastAsia="Times New Roman" w:cstheme="minorHAnsi"/>
        </w:rPr>
        <w:t xml:space="preserve"> slated to go live on</w:t>
      </w:r>
      <w:r w:rsidR="004441BB">
        <w:rPr>
          <w:rFonts w:eastAsia="Times New Roman" w:cstheme="minorHAnsi"/>
        </w:rPr>
        <w:t xml:space="preserve"> </w:t>
      </w:r>
      <w:bookmarkStart w:id="0" w:name="_GoBack"/>
      <w:bookmarkEnd w:id="0"/>
      <w:r w:rsidR="004441BB">
        <w:rPr>
          <w:rFonts w:eastAsia="Times New Roman" w:cstheme="minorHAnsi"/>
        </w:rPr>
        <w:t>2/1</w:t>
      </w:r>
      <w:r w:rsidR="00B61AA0" w:rsidRPr="008B6EA2">
        <w:rPr>
          <w:rFonts w:eastAsia="Times New Roman" w:cstheme="minorHAnsi"/>
        </w:rPr>
        <w:t>/2018.</w:t>
      </w:r>
    </w:p>
    <w:p w:rsidR="001C6C8F" w:rsidRPr="008B6EA2" w:rsidRDefault="001C6C8F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 xml:space="preserve">Redesign of </w:t>
      </w:r>
      <w:proofErr w:type="spellStart"/>
      <w:r w:rsidRPr="008B6EA2">
        <w:rPr>
          <w:rFonts w:eastAsia="Times New Roman" w:cstheme="minorHAnsi"/>
        </w:rPr>
        <w:t>LionPATH</w:t>
      </w:r>
      <w:proofErr w:type="spellEnd"/>
      <w:r w:rsidRPr="008B6EA2">
        <w:rPr>
          <w:rFonts w:eastAsia="Times New Roman" w:cstheme="minorHAnsi"/>
        </w:rPr>
        <w:t xml:space="preserve"> </w:t>
      </w:r>
      <w:r w:rsidR="008A0AD8">
        <w:rPr>
          <w:rFonts w:eastAsia="Times New Roman" w:cstheme="minorHAnsi"/>
        </w:rPr>
        <w:t xml:space="preserve">Launch </w:t>
      </w:r>
      <w:r w:rsidRPr="008B6EA2">
        <w:rPr>
          <w:rFonts w:eastAsia="Times New Roman" w:cstheme="minorHAnsi"/>
        </w:rPr>
        <w:t>website</w:t>
      </w:r>
    </w:p>
    <w:p w:rsidR="00E118A3" w:rsidRPr="008B6EA2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Adding LionPATH job</w:t>
      </w:r>
      <w:r w:rsidR="00AF01F5" w:rsidRPr="008B6EA2">
        <w:rPr>
          <w:rFonts w:eastAsia="Times New Roman" w:cstheme="minorHAnsi"/>
        </w:rPr>
        <w:t>s</w:t>
      </w:r>
      <w:r w:rsidRPr="008B6EA2">
        <w:rPr>
          <w:rFonts w:eastAsia="Times New Roman" w:cstheme="minorHAnsi"/>
        </w:rPr>
        <w:t xml:space="preserve"> to Control-M scheduling system</w:t>
      </w:r>
    </w:p>
    <w:p w:rsidR="00D6126D" w:rsidRPr="004441BB" w:rsidRDefault="004441BB" w:rsidP="004441B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4441BB">
        <w:rPr>
          <w:rFonts w:eastAsia="Times New Roman" w:cstheme="minorHAnsi"/>
        </w:rPr>
        <w:t>Preparing to move “</w:t>
      </w:r>
      <w:r w:rsidR="00446C28" w:rsidRPr="004441BB">
        <w:rPr>
          <w:rFonts w:eastAsia="Times New Roman" w:cstheme="minorHAnsi"/>
        </w:rPr>
        <w:t xml:space="preserve">duplicate identities” </w:t>
      </w:r>
      <w:r w:rsidRPr="004441BB">
        <w:rPr>
          <w:rFonts w:eastAsia="Times New Roman" w:cstheme="minorHAnsi"/>
        </w:rPr>
        <w:t xml:space="preserve">identification </w:t>
      </w:r>
      <w:r>
        <w:rPr>
          <w:rFonts w:eastAsia="Times New Roman" w:cstheme="minorHAnsi"/>
        </w:rPr>
        <w:t xml:space="preserve">code into production on 1/18. </w:t>
      </w:r>
    </w:p>
    <w:p w:rsidR="004441BB" w:rsidRDefault="004441BB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Pr="00AB1737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AB1737">
        <w:rPr>
          <w:rFonts w:eastAsia="Times New Roman" w:cstheme="minorHAnsi"/>
          <w:b/>
          <w:color w:val="000000"/>
        </w:rPr>
        <w:t>Upcoming</w:t>
      </w:r>
    </w:p>
    <w:p w:rsidR="005C655B" w:rsidRPr="00AB1737" w:rsidRDefault="005C655B" w:rsidP="00580DED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B73731" w:rsidRPr="00AB1737" w:rsidRDefault="00B73731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AB1737">
        <w:rPr>
          <w:rFonts w:cstheme="minorHAnsi"/>
        </w:rPr>
        <w:t>01/13 – Drop Deadline</w:t>
      </w:r>
    </w:p>
    <w:p w:rsidR="00B73731" w:rsidRDefault="00B73731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AB1737">
        <w:rPr>
          <w:rFonts w:cstheme="minorHAnsi"/>
        </w:rPr>
        <w:t>01/14 – Add Deadline</w:t>
      </w:r>
    </w:p>
    <w:p w:rsidR="004441BB" w:rsidRPr="00B72296" w:rsidRDefault="004441BB" w:rsidP="00A40DEF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01/15 – Initial “No Show” Extract</w:t>
      </w:r>
    </w:p>
    <w:sectPr w:rsidR="004441BB" w:rsidRPr="00B72296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AF" w:rsidRDefault="00B77AAF" w:rsidP="00A86972">
      <w:pPr>
        <w:spacing w:after="0" w:line="240" w:lineRule="auto"/>
      </w:pPr>
      <w:r>
        <w:separator/>
      </w:r>
    </w:p>
  </w:endnote>
  <w:endnote w:type="continuationSeparator" w:id="0">
    <w:p w:rsidR="00B77AAF" w:rsidRDefault="00B77AA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AD8" w:rsidRPr="008A0AD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AF" w:rsidRDefault="00B77AAF" w:rsidP="00A86972">
      <w:pPr>
        <w:spacing w:after="0" w:line="240" w:lineRule="auto"/>
      </w:pPr>
      <w:r>
        <w:separator/>
      </w:r>
    </w:p>
  </w:footnote>
  <w:footnote w:type="continuationSeparator" w:id="0">
    <w:p w:rsidR="00B77AAF" w:rsidRDefault="00B77AA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8B3719">
    <w:pPr>
      <w:pBdr>
        <w:bottom w:val="single" w:sz="4" w:space="1" w:color="auto"/>
      </w:pBdr>
      <w:spacing w:before="240"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B73731">
      <w:rPr>
        <w:rFonts w:eastAsia="Times New Roman" w:cs="Arial"/>
        <w:b/>
        <w:color w:val="000000"/>
        <w:sz w:val="28"/>
        <w:szCs w:val="28"/>
      </w:rPr>
      <w:t>01-</w:t>
    </w:r>
    <w:r w:rsidR="008B3719">
      <w:rPr>
        <w:rFonts w:eastAsia="Times New Roman" w:cs="Arial"/>
        <w:b/>
        <w:color w:val="000000"/>
        <w:sz w:val="28"/>
        <w:szCs w:val="28"/>
      </w:rPr>
      <w:t>10</w:t>
    </w:r>
    <w:r w:rsidRPr="00347B49">
      <w:rPr>
        <w:rFonts w:eastAsia="Times New Roman" w:cs="Arial"/>
        <w:b/>
        <w:color w:val="000000"/>
        <w:sz w:val="28"/>
        <w:szCs w:val="28"/>
      </w:rPr>
      <w:t>-201</w:t>
    </w:r>
    <w:r w:rsidR="00B73731">
      <w:rPr>
        <w:rFonts w:eastAsia="Times New Roman" w:cs="Arial"/>
        <w:b/>
        <w:color w:val="000000"/>
        <w:sz w:val="28"/>
        <w:szCs w:val="28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FCC"/>
    <w:multiLevelType w:val="hybridMultilevel"/>
    <w:tmpl w:val="1BF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5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32"/>
  </w:num>
  <w:num w:numId="16">
    <w:abstractNumId w:val="10"/>
  </w:num>
  <w:num w:numId="17">
    <w:abstractNumId w:val="22"/>
  </w:num>
  <w:num w:numId="18">
    <w:abstractNumId w:val="23"/>
  </w:num>
  <w:num w:numId="19">
    <w:abstractNumId w:val="23"/>
  </w:num>
  <w:num w:numId="20">
    <w:abstractNumId w:val="8"/>
  </w:num>
  <w:num w:numId="21">
    <w:abstractNumId w:val="28"/>
  </w:num>
  <w:num w:numId="22">
    <w:abstractNumId w:val="27"/>
  </w:num>
  <w:num w:numId="23">
    <w:abstractNumId w:val="23"/>
  </w:num>
  <w:num w:numId="24">
    <w:abstractNumId w:val="10"/>
  </w:num>
  <w:num w:numId="25">
    <w:abstractNumId w:val="12"/>
  </w:num>
  <w:num w:numId="26">
    <w:abstractNumId w:val="20"/>
  </w:num>
  <w:num w:numId="27">
    <w:abstractNumId w:val="11"/>
  </w:num>
  <w:num w:numId="28">
    <w:abstractNumId w:val="0"/>
  </w:num>
  <w:num w:numId="29">
    <w:abstractNumId w:val="23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9"/>
  </w:num>
  <w:num w:numId="36">
    <w:abstractNumId w:val="0"/>
  </w:num>
  <w:num w:numId="37">
    <w:abstractNumId w:val="15"/>
  </w:num>
  <w:num w:numId="38">
    <w:abstractNumId w:val="26"/>
  </w:num>
  <w:num w:numId="39">
    <w:abstractNumId w:val="31"/>
  </w:num>
  <w:num w:numId="40">
    <w:abstractNumId w:val="1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06F1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4D65"/>
    <w:rsid w:val="00065E71"/>
    <w:rsid w:val="00073B64"/>
    <w:rsid w:val="00076272"/>
    <w:rsid w:val="000821AC"/>
    <w:rsid w:val="000850F1"/>
    <w:rsid w:val="000A177E"/>
    <w:rsid w:val="000A2609"/>
    <w:rsid w:val="000A66BD"/>
    <w:rsid w:val="000B1065"/>
    <w:rsid w:val="000B6A5C"/>
    <w:rsid w:val="000D272F"/>
    <w:rsid w:val="000D6118"/>
    <w:rsid w:val="000F2232"/>
    <w:rsid w:val="00103095"/>
    <w:rsid w:val="00123292"/>
    <w:rsid w:val="00126BFC"/>
    <w:rsid w:val="00144C26"/>
    <w:rsid w:val="0014526E"/>
    <w:rsid w:val="00147AC0"/>
    <w:rsid w:val="00156201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1F5F1C"/>
    <w:rsid w:val="00206FE4"/>
    <w:rsid w:val="00216F2F"/>
    <w:rsid w:val="00217DEA"/>
    <w:rsid w:val="00223664"/>
    <w:rsid w:val="00235679"/>
    <w:rsid w:val="00237DCB"/>
    <w:rsid w:val="002404EA"/>
    <w:rsid w:val="002554FB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1D9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100E0"/>
    <w:rsid w:val="004104E9"/>
    <w:rsid w:val="00423AAB"/>
    <w:rsid w:val="004428FF"/>
    <w:rsid w:val="004441B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477BF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C655B"/>
    <w:rsid w:val="005D12CB"/>
    <w:rsid w:val="005E6348"/>
    <w:rsid w:val="005F24A9"/>
    <w:rsid w:val="0060724B"/>
    <w:rsid w:val="006173FB"/>
    <w:rsid w:val="00632CB0"/>
    <w:rsid w:val="00635357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6F5EE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AD8"/>
    <w:rsid w:val="008A0EA8"/>
    <w:rsid w:val="008A76F2"/>
    <w:rsid w:val="008B3719"/>
    <w:rsid w:val="008B6EA2"/>
    <w:rsid w:val="008E149A"/>
    <w:rsid w:val="008E5A82"/>
    <w:rsid w:val="00910445"/>
    <w:rsid w:val="00911054"/>
    <w:rsid w:val="00923B33"/>
    <w:rsid w:val="00932162"/>
    <w:rsid w:val="0093779E"/>
    <w:rsid w:val="00945B9E"/>
    <w:rsid w:val="00946040"/>
    <w:rsid w:val="009570D0"/>
    <w:rsid w:val="00967260"/>
    <w:rsid w:val="00972CBD"/>
    <w:rsid w:val="00984D1D"/>
    <w:rsid w:val="009958A9"/>
    <w:rsid w:val="009965A8"/>
    <w:rsid w:val="009C0A00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80C70"/>
    <w:rsid w:val="00A86972"/>
    <w:rsid w:val="00A907F3"/>
    <w:rsid w:val="00A92E4A"/>
    <w:rsid w:val="00A977E0"/>
    <w:rsid w:val="00AB1737"/>
    <w:rsid w:val="00AB4D01"/>
    <w:rsid w:val="00AC59E6"/>
    <w:rsid w:val="00AF01F5"/>
    <w:rsid w:val="00AF1B95"/>
    <w:rsid w:val="00AF7BA0"/>
    <w:rsid w:val="00B00EE4"/>
    <w:rsid w:val="00B022DE"/>
    <w:rsid w:val="00B051C0"/>
    <w:rsid w:val="00B073A0"/>
    <w:rsid w:val="00B131C1"/>
    <w:rsid w:val="00B256F9"/>
    <w:rsid w:val="00B3504A"/>
    <w:rsid w:val="00B3593E"/>
    <w:rsid w:val="00B42C08"/>
    <w:rsid w:val="00B46315"/>
    <w:rsid w:val="00B47A74"/>
    <w:rsid w:val="00B57BFD"/>
    <w:rsid w:val="00B61AA0"/>
    <w:rsid w:val="00B61FEE"/>
    <w:rsid w:val="00B70884"/>
    <w:rsid w:val="00B72296"/>
    <w:rsid w:val="00B73731"/>
    <w:rsid w:val="00B74DD2"/>
    <w:rsid w:val="00B779E4"/>
    <w:rsid w:val="00B77AAF"/>
    <w:rsid w:val="00B968D6"/>
    <w:rsid w:val="00BD4FE8"/>
    <w:rsid w:val="00BD5861"/>
    <w:rsid w:val="00BD71B9"/>
    <w:rsid w:val="00BF2C22"/>
    <w:rsid w:val="00BF388E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D5904"/>
    <w:rsid w:val="00CF39A1"/>
    <w:rsid w:val="00CF47EE"/>
    <w:rsid w:val="00D12059"/>
    <w:rsid w:val="00D139D2"/>
    <w:rsid w:val="00D14F82"/>
    <w:rsid w:val="00D2241F"/>
    <w:rsid w:val="00D2336B"/>
    <w:rsid w:val="00D3139F"/>
    <w:rsid w:val="00D46A8C"/>
    <w:rsid w:val="00D47DC3"/>
    <w:rsid w:val="00D53D57"/>
    <w:rsid w:val="00D6126D"/>
    <w:rsid w:val="00D77BC3"/>
    <w:rsid w:val="00D85327"/>
    <w:rsid w:val="00D8769E"/>
    <w:rsid w:val="00D965A8"/>
    <w:rsid w:val="00DB1FC0"/>
    <w:rsid w:val="00DB6FAF"/>
    <w:rsid w:val="00DC5D6A"/>
    <w:rsid w:val="00DD438E"/>
    <w:rsid w:val="00DE01B8"/>
    <w:rsid w:val="00DE0828"/>
    <w:rsid w:val="00DE2BA4"/>
    <w:rsid w:val="00DE3FE8"/>
    <w:rsid w:val="00DF2294"/>
    <w:rsid w:val="00DF33EB"/>
    <w:rsid w:val="00DF5771"/>
    <w:rsid w:val="00E02B5E"/>
    <w:rsid w:val="00E05FF7"/>
    <w:rsid w:val="00E118A3"/>
    <w:rsid w:val="00E12400"/>
    <w:rsid w:val="00E20345"/>
    <w:rsid w:val="00E4652A"/>
    <w:rsid w:val="00E51C1E"/>
    <w:rsid w:val="00E560F1"/>
    <w:rsid w:val="00E66466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B408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9</cp:revision>
  <cp:lastPrinted>2018-01-10T20:23:00Z</cp:lastPrinted>
  <dcterms:created xsi:type="dcterms:W3CDTF">2018-01-10T18:53:00Z</dcterms:created>
  <dcterms:modified xsi:type="dcterms:W3CDTF">2018-01-12T18:24:00Z</dcterms:modified>
</cp:coreProperties>
</file>